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SUNTIKAN EPOKSI UNTUK RETAK STRUKTUR</w:t>
      </w:r>
    </w:p>
    <w:p>
      <w:pPr>
        <w:spacing w:after="480"/>
      </w:pPr>
      <w:r>
        <w:rPr>
          <w:rFonts w:ascii="Aptos" w:hAnsi="Aptos"/>
          <w:b w:val="0"/>
          <w:color w:val="5E6B78"/>
          <w:sz w:val="26"/>
        </w:rPr>
        <w:t>Epoxy Injection of Structural Cracks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MS-CRP-008</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suntikan epoksi untuk retak struktur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suntikan epoksi untuk retak struktur.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Low-viscosity injection epoksi</w:t>
      </w:r>
    </w:p>
    <w:p>
      <w:pPr>
        <w:pStyle w:val="ListBullet"/>
        <w:spacing w:after="50"/>
        <w:ind w:left="369" w:hanging="170"/>
      </w:pPr>
      <w:r>
        <w:rPr>
          <w:rFonts w:ascii="Aptos" w:hAnsi="Aptos"/>
          <w:b w:val="0"/>
          <w:color w:val="263442"/>
          <w:sz w:val="19"/>
        </w:rPr>
        <w:t>Permukaan-sealing epoksi</w:t>
      </w:r>
    </w:p>
    <w:p>
      <w:pPr>
        <w:pStyle w:val="ListBullet"/>
        <w:spacing w:after="50"/>
        <w:ind w:left="369" w:hanging="170"/>
      </w:pPr>
      <w:r>
        <w:rPr>
          <w:rFonts w:ascii="Aptos" w:hAnsi="Aptos"/>
          <w:b w:val="0"/>
          <w:color w:val="263442"/>
          <w:sz w:val="19"/>
        </w:rPr>
        <w:t>Port suntikan</w:t>
      </w:r>
    </w:p>
    <w:p>
      <w:pPr>
        <w:pStyle w:val="ListBullet"/>
        <w:spacing w:after="50"/>
        <w:ind w:left="369" w:hanging="170"/>
      </w:pPr>
      <w:r>
        <w:rPr>
          <w:rFonts w:ascii="Aptos" w:hAnsi="Aptos"/>
          <w:b w:val="0"/>
          <w:color w:val="263442"/>
          <w:sz w:val="19"/>
        </w:rPr>
        <w:t>Pembersihan solvent diluluskan untuk  sistem</w:t>
      </w:r>
    </w:p>
    <w:p>
      <w:pPr>
        <w:pStyle w:val="ListBullet"/>
        <w:spacing w:after="50"/>
        <w:ind w:left="369" w:hanging="170"/>
      </w:pPr>
      <w:r>
        <w:rPr>
          <w:rFonts w:ascii="Aptos" w:hAnsi="Aptos"/>
          <w:b w:val="0"/>
          <w:color w:val="263442"/>
          <w:sz w:val="19"/>
        </w:rPr>
        <w:t>Finishing mortar</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Low-tekanan pam suntikan</w:t>
      </w:r>
    </w:p>
    <w:p>
      <w:pPr>
        <w:pStyle w:val="ListBullet"/>
        <w:spacing w:after="50"/>
        <w:ind w:left="369" w:hanging="170"/>
      </w:pPr>
      <w:r>
        <w:rPr>
          <w:rFonts w:ascii="Aptos" w:hAnsi="Aptos"/>
          <w:b w:val="0"/>
          <w:color w:val="263442"/>
          <w:sz w:val="19"/>
        </w:rPr>
        <w:t>Retak microscope</w:t>
      </w:r>
    </w:p>
    <w:p>
      <w:pPr>
        <w:pStyle w:val="ListBullet"/>
        <w:spacing w:after="50"/>
        <w:ind w:left="369" w:hanging="170"/>
      </w:pPr>
      <w:r>
        <w:rPr>
          <w:rFonts w:ascii="Aptos" w:hAnsi="Aptos"/>
          <w:b w:val="0"/>
          <w:color w:val="263442"/>
          <w:sz w:val="19"/>
        </w:rPr>
        <w:t>Udara line</w:t>
      </w:r>
    </w:p>
    <w:p>
      <w:pPr>
        <w:pStyle w:val="ListBullet"/>
        <w:spacing w:after="50"/>
        <w:ind w:left="369" w:hanging="170"/>
      </w:pPr>
      <w:r>
        <w:rPr>
          <w:rFonts w:ascii="Aptos" w:hAnsi="Aptos"/>
          <w:b w:val="0"/>
          <w:color w:val="263442"/>
          <w:sz w:val="19"/>
        </w:rPr>
        <w:t>Tolok tekanan</w:t>
      </w:r>
    </w:p>
    <w:p>
      <w:pPr>
        <w:pStyle w:val="ListBullet"/>
        <w:spacing w:after="50"/>
        <w:ind w:left="369" w:hanging="170"/>
      </w:pPr>
      <w:r>
        <w:rPr>
          <w:rFonts w:ascii="Aptos" w:hAnsi="Aptos"/>
          <w:b w:val="0"/>
          <w:color w:val="263442"/>
          <w:sz w:val="19"/>
        </w:rPr>
        <w:t>Infrared thermometer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suntikan epoksi untuk retak struktur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Low-viscosity injection epoksi, Permukaan-sealing epoksi, Port suntikan, Pembersihan solvent diluluskan untuk  sistem, Finishing mortar.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retak kestabilan. </w:t>
      </w:r>
      <w:r>
        <w:rPr>
          <w:rFonts w:ascii="Aptos" w:hAnsi="Aptos"/>
          <w:b w:val="0"/>
          <w:color w:val="263442"/>
          <w:sz w:val="19"/>
        </w:rPr>
        <w:t>Sahkan retak kestabilan, dryness, structural significance, injection pattern dan tekanan limits dengan  Engineer.</w:t>
      </w:r>
    </w:p>
    <w:p>
      <w:pPr>
        <w:keepLines/>
        <w:spacing w:after="100" w:line="269" w:lineRule="auto"/>
        <w:ind w:left="369" w:hanging="369"/>
      </w:pPr>
      <w:r>
        <w:rPr>
          <w:rFonts w:ascii="Aptos" w:hAnsi="Aptos"/>
          <w:b/>
          <w:color w:val="071E33"/>
          <w:sz w:val="19"/>
        </w:rPr>
        <w:t xml:space="preserve">2. Map dan ukur  retak. </w:t>
      </w:r>
      <w:r>
        <w:rPr>
          <w:rFonts w:ascii="Aptos" w:hAnsi="Aptos"/>
          <w:b w:val="0"/>
          <w:color w:val="263442"/>
          <w:sz w:val="19"/>
        </w:rPr>
        <w:t>Map dan ukur  retak, bersihkan its line dan pasang ports di jarak suited ke retak depth dan width.</w:t>
      </w:r>
    </w:p>
    <w:p>
      <w:pPr>
        <w:keepLines/>
        <w:spacing w:after="100" w:line="269" w:lineRule="auto"/>
        <w:ind w:left="369" w:hanging="369"/>
      </w:pPr>
      <w:r>
        <w:rPr>
          <w:rFonts w:ascii="Aptos" w:hAnsi="Aptos"/>
          <w:b/>
          <w:color w:val="071E33"/>
          <w:sz w:val="19"/>
        </w:rPr>
        <w:t xml:space="preserve">3. Kedapkan  retak face between ports. </w:t>
      </w:r>
      <w:r>
        <w:rPr>
          <w:rFonts w:ascii="Aptos" w:hAnsi="Aptos"/>
          <w:b w:val="0"/>
          <w:color w:val="263442"/>
          <w:sz w:val="19"/>
        </w:rPr>
        <w:t>Kedapkan  retak face between ports dan prove port continuity selepas  kedapkan has cured.</w:t>
      </w:r>
    </w:p>
    <w:p>
      <w:pPr>
        <w:keepLines/>
        <w:spacing w:after="100" w:line="269" w:lineRule="auto"/>
        <w:ind w:left="369" w:hanging="369"/>
      </w:pPr>
      <w:r>
        <w:rPr>
          <w:rFonts w:ascii="Aptos" w:hAnsi="Aptos"/>
          <w:b/>
          <w:color w:val="071E33"/>
          <w:sz w:val="19"/>
        </w:rPr>
        <w:t xml:space="preserve">4. Bancuh resin dalam controlled batches. </w:t>
      </w:r>
      <w:r>
        <w:rPr>
          <w:rFonts w:ascii="Aptos" w:hAnsi="Aptos"/>
          <w:b w:val="0"/>
          <w:color w:val="263442"/>
          <w:sz w:val="19"/>
        </w:rPr>
        <w:t>Bancuh resin dalam controlled batches dan inject daripada  lowest atau first port di low tekanan until  next port responds.</w:t>
      </w:r>
    </w:p>
    <w:p>
      <w:pPr>
        <w:keepLines/>
        <w:spacing w:after="100" w:line="269" w:lineRule="auto"/>
        <w:ind w:left="369" w:hanging="369"/>
      </w:pPr>
      <w:r>
        <w:rPr>
          <w:rFonts w:ascii="Aptos" w:hAnsi="Aptos"/>
          <w:b/>
          <w:color w:val="071E33"/>
          <w:sz w:val="19"/>
        </w:rPr>
        <w:t xml:space="preserve">5. Tutup hujung setiap responding port. </w:t>
      </w:r>
      <w:r>
        <w:rPr>
          <w:rFonts w:ascii="Aptos" w:hAnsi="Aptos"/>
          <w:b w:val="0"/>
          <w:color w:val="263442"/>
          <w:sz w:val="19"/>
        </w:rPr>
        <w:t>Tutup hujung setiap responding port dan teruskan sequentially tanpa exceeding  diluluskan tekanan atau causing retak extension.</w:t>
      </w:r>
    </w:p>
    <w:p>
      <w:pPr>
        <w:keepLines/>
        <w:spacing w:after="100" w:line="269" w:lineRule="auto"/>
        <w:ind w:left="369" w:hanging="369"/>
      </w:pPr>
      <w:r>
        <w:rPr>
          <w:rFonts w:ascii="Aptos" w:hAnsi="Aptos"/>
          <w:b/>
          <w:color w:val="071E33"/>
          <w:sz w:val="19"/>
        </w:rPr>
        <w:t xml:space="preserve">6. Benarkan curing, alih keluar ports. </w:t>
      </w:r>
      <w:r>
        <w:rPr>
          <w:rFonts w:ascii="Aptos" w:hAnsi="Aptos"/>
          <w:b w:val="0"/>
          <w:color w:val="263442"/>
          <w:sz w:val="19"/>
        </w:rPr>
        <w:t>Benarkan curing, alih keluar ports dan permukaan kedapkan, kemasan  face dan sahkan filling oleh cores atau other ditetapkan ujian.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engineer baiki instruction; peta retak dan width; port dan kedapkan pemasangan; resin batch dan tekanan; injection continuity; verification dan kemasan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sensitisasi resin; tekanan suntikan; retak propagation; confined akses; kebakaran dan solvent exposure.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Engineer baiki instruction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Peta retak dan width</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Port dan kedapkan pemasangan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Resin batch dan tekanan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Injection continuity</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Verification dan kemasan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Sensitisasi resin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Tekanan suntikan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Retak propagation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Confined akses</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Kebakaran dan solvent exposure</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MS-CRP-008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Suntikan Epoksi untuk Retak Struktur</dc:title>
  <dc:subject>Template penyata kaedah pembinaan yang boleh diedit</dc:subject>
  <dc:creator>Method Statement Hub Malaysia</dc:creator>
  <cp:keywords>epoxy injection, structural crack, crack repair, resin injection</cp:keywords>
  <dc:description>generated by python-docx</dc:description>
  <cp:lastModifiedBy/>
  <cp:revision>1</cp:revision>
  <dcterms:created xsi:type="dcterms:W3CDTF">2013-12-23T23:15:00Z</dcterms:created>
  <dcterms:modified xsi:type="dcterms:W3CDTF">2013-12-23T23:15:00Z</dcterms:modified>
  <cp:category/>
</cp:coreProperties>
</file>